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41" w:rsidRDefault="0090784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7841" w:rsidRDefault="00907841">
      <w:pPr>
        <w:pStyle w:val="ConsPlusNormal"/>
        <w:jc w:val="both"/>
        <w:outlineLvl w:val="0"/>
      </w:pPr>
    </w:p>
    <w:p w:rsidR="00907841" w:rsidRDefault="00907841">
      <w:pPr>
        <w:pStyle w:val="ConsPlusTitle"/>
        <w:jc w:val="center"/>
        <w:outlineLvl w:val="0"/>
      </w:pPr>
      <w:proofErr w:type="gramStart"/>
      <w:r>
        <w:t>АДМИНИСТРАЦИЯ Г</w:t>
      </w:r>
      <w:proofErr w:type="gramEnd"/>
      <w:r>
        <w:t>. ВОЛОГДЫ</w:t>
      </w:r>
    </w:p>
    <w:p w:rsidR="00907841" w:rsidRDefault="00907841">
      <w:pPr>
        <w:pStyle w:val="ConsPlusTitle"/>
        <w:jc w:val="both"/>
      </w:pPr>
    </w:p>
    <w:p w:rsidR="00907841" w:rsidRDefault="00907841">
      <w:pPr>
        <w:pStyle w:val="ConsPlusTitle"/>
        <w:jc w:val="center"/>
      </w:pPr>
      <w:r>
        <w:t>ПОСТАНОВЛЕНИЕ</w:t>
      </w:r>
    </w:p>
    <w:p w:rsidR="00907841" w:rsidRDefault="00907841">
      <w:pPr>
        <w:pStyle w:val="ConsPlusTitle"/>
        <w:jc w:val="center"/>
      </w:pPr>
      <w:r>
        <w:t>от 24 августа 2018 г. N 1001</w:t>
      </w:r>
    </w:p>
    <w:p w:rsidR="00907841" w:rsidRDefault="00907841">
      <w:pPr>
        <w:pStyle w:val="ConsPlusTitle"/>
        <w:jc w:val="both"/>
      </w:pPr>
    </w:p>
    <w:p w:rsidR="00907841" w:rsidRDefault="00907841">
      <w:pPr>
        <w:pStyle w:val="ConsPlusTitle"/>
        <w:jc w:val="center"/>
      </w:pPr>
      <w:r>
        <w:t>ОБ УТВЕРЖДЕНИИ ЕДИНЫХ ТРЕБОВАНИЙ К ОРГАНИЗАЦИИ РАБОТЫ</w:t>
      </w:r>
    </w:p>
    <w:p w:rsidR="00907841" w:rsidRDefault="00907841">
      <w:pPr>
        <w:pStyle w:val="ConsPlusTitle"/>
        <w:jc w:val="center"/>
      </w:pPr>
      <w:r>
        <w:t>ПО ПРОТИВОДЕЙСТВИЮ КОРРУПЦИИ В МУНИЦИПАЛЬНЫХ УЧРЕЖДЕНИЯХ</w:t>
      </w:r>
      <w:r w:rsidRPr="00907841">
        <w:t xml:space="preserve"> </w:t>
      </w:r>
      <w:r>
        <w:t>И ПРЕДПРИЯТИЯХ МУНИЦИПАЛЬНОГО ОБРАЗОВАНИЯ "ГОРОД ВОЛОГДА"</w:t>
      </w:r>
    </w:p>
    <w:p w:rsidR="00907841" w:rsidRDefault="009078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78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841" w:rsidRDefault="009078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841" w:rsidRDefault="009078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907841" w:rsidRDefault="00907841">
            <w:pPr>
              <w:pStyle w:val="ConsPlusNormal"/>
              <w:jc w:val="center"/>
            </w:pPr>
            <w:r>
              <w:rPr>
                <w:color w:val="392C69"/>
              </w:rPr>
              <w:t>от 05.03.2020 N 265)</w:t>
            </w:r>
          </w:p>
        </w:tc>
      </w:tr>
    </w:tbl>
    <w:p w:rsidR="00907841" w:rsidRDefault="00907841">
      <w:pPr>
        <w:pStyle w:val="ConsPlusNormal"/>
        <w:jc w:val="both"/>
      </w:pPr>
    </w:p>
    <w:p w:rsidR="00907841" w:rsidRDefault="0090784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13.3</w:t>
        </w:r>
      </w:hyperlink>
      <w:r>
        <w:t xml:space="preserve"> Федерального закона от 25 декабря 2008 года N 273-ФЗ "О противодействии коррупции" (с последующими изменениями), на основании </w:t>
      </w:r>
      <w:hyperlink r:id="rId8" w:history="1">
        <w:r>
          <w:rPr>
            <w:color w:val="0000FF"/>
          </w:rPr>
          <w:t>статей 27</w:t>
        </w:r>
      </w:hyperlink>
      <w:r>
        <w:t xml:space="preserve">, </w:t>
      </w:r>
      <w:hyperlink r:id="rId9" w:history="1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907841" w:rsidRDefault="00907841">
      <w:pPr>
        <w:pStyle w:val="ConsPlusNormal"/>
        <w:spacing w:before="260"/>
        <w:ind w:firstLine="540"/>
        <w:jc w:val="both"/>
      </w:pPr>
      <w:bookmarkStart w:id="0" w:name="P14"/>
      <w:bookmarkEnd w:id="0"/>
      <w:r>
        <w:t xml:space="preserve">1. Утвердить прилагаемые Единые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организации работы по противодействию коррупции в муниципальных учреждениях и предприятиях муниципального образования "Город Вологда".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 xml:space="preserve">2. Руководителям функциональных и отраслевых органов Администрации города Вологды, в подведомственности которых находятся муниципальные учреждения и предприятия, довести Единые требования, указанные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до сведения руководителей соответствующих подведомственных учреждений и предприятий.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 xml:space="preserve">3. Установить, что руководители муниципальных учреждений и предприятий муниципального образования "Город Вологда" обязаны соблюдать нормы антикоррупционного законодательства, установленные </w:t>
      </w:r>
      <w:hyperlink r:id="rId10" w:history="1">
        <w:r>
          <w:rPr>
            <w:color w:val="0000FF"/>
          </w:rPr>
          <w:t>статьей 13.3</w:t>
        </w:r>
      </w:hyperlink>
      <w:r>
        <w:t xml:space="preserve"> Федерального закона от 25 декабря 2008 года N 273-ФЗ "О противодействии коррупции" (с последующими изменениями).</w:t>
      </w:r>
    </w:p>
    <w:p w:rsidR="00907841" w:rsidRDefault="009078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г. Вологды от 05.03.2020 N 265)</w:t>
      </w:r>
    </w:p>
    <w:p w:rsidR="00907841" w:rsidRDefault="00907841">
      <w:pPr>
        <w:pStyle w:val="ConsPlusNormal"/>
        <w:spacing w:before="260"/>
        <w:ind w:firstLine="540"/>
        <w:jc w:val="both"/>
      </w:pPr>
      <w:hyperlink r:id="rId12" w:history="1">
        <w:r>
          <w:rPr>
            <w:color w:val="0000FF"/>
          </w:rPr>
          <w:t>4</w:t>
        </w:r>
      </w:hyperlink>
      <w:r>
        <w:t>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907841" w:rsidRDefault="00907841">
      <w:pPr>
        <w:pStyle w:val="ConsPlusNormal"/>
        <w:jc w:val="both"/>
      </w:pPr>
    </w:p>
    <w:p w:rsidR="00907841" w:rsidRDefault="00907841">
      <w:pPr>
        <w:pStyle w:val="ConsPlusNormal"/>
        <w:jc w:val="right"/>
      </w:pPr>
      <w:r>
        <w:t>Мэр г. Вологды</w:t>
      </w:r>
    </w:p>
    <w:p w:rsidR="00907841" w:rsidRDefault="00907841">
      <w:pPr>
        <w:pStyle w:val="ConsPlusNormal"/>
        <w:jc w:val="right"/>
      </w:pPr>
      <w:r>
        <w:t>С.А.ВОРОПАНОВ</w:t>
      </w:r>
    </w:p>
    <w:p w:rsidR="00907841" w:rsidRDefault="00907841">
      <w:pPr>
        <w:pStyle w:val="ConsPlusNormal"/>
        <w:jc w:val="both"/>
      </w:pPr>
    </w:p>
    <w:p w:rsidR="00907841" w:rsidRDefault="00907841">
      <w:pPr>
        <w:pStyle w:val="ConsPlusNormal"/>
        <w:jc w:val="both"/>
      </w:pPr>
    </w:p>
    <w:p w:rsidR="00907841" w:rsidRDefault="00907841">
      <w:pPr>
        <w:pStyle w:val="ConsPlusNormal"/>
        <w:jc w:val="both"/>
      </w:pPr>
    </w:p>
    <w:p w:rsidR="00907841" w:rsidRDefault="00907841">
      <w:pPr>
        <w:pStyle w:val="ConsPlusNormal"/>
        <w:jc w:val="both"/>
      </w:pPr>
    </w:p>
    <w:p w:rsidR="00907841" w:rsidRDefault="00907841">
      <w:pPr>
        <w:pStyle w:val="ConsPlusNormal"/>
        <w:jc w:val="right"/>
        <w:outlineLvl w:val="0"/>
      </w:pPr>
      <w:r>
        <w:t>Утверждены</w:t>
      </w:r>
    </w:p>
    <w:p w:rsidR="00907841" w:rsidRDefault="00907841">
      <w:pPr>
        <w:pStyle w:val="ConsPlusNormal"/>
        <w:jc w:val="right"/>
      </w:pPr>
      <w:r>
        <w:t>Постановлением</w:t>
      </w:r>
    </w:p>
    <w:p w:rsidR="00907841" w:rsidRDefault="00907841">
      <w:pPr>
        <w:pStyle w:val="ConsPlusNormal"/>
        <w:jc w:val="right"/>
      </w:pPr>
      <w:r>
        <w:t>Администрации г. Вологды</w:t>
      </w:r>
    </w:p>
    <w:p w:rsidR="00907841" w:rsidRDefault="00907841">
      <w:pPr>
        <w:pStyle w:val="ConsPlusNormal"/>
        <w:jc w:val="right"/>
      </w:pPr>
      <w:r>
        <w:t>от 24 августа 2018 г. N 1001</w:t>
      </w:r>
    </w:p>
    <w:p w:rsidR="00907841" w:rsidRDefault="00907841">
      <w:pPr>
        <w:pStyle w:val="ConsPlusNormal"/>
        <w:jc w:val="both"/>
      </w:pPr>
    </w:p>
    <w:p w:rsidR="00907841" w:rsidRDefault="00907841">
      <w:pPr>
        <w:pStyle w:val="ConsPlusTitle"/>
        <w:jc w:val="center"/>
      </w:pPr>
      <w:bookmarkStart w:id="1" w:name="P32"/>
      <w:bookmarkEnd w:id="1"/>
      <w:r>
        <w:t>ЕДИНЫЕ ТРЕБОВАНИЯ</w:t>
      </w:r>
    </w:p>
    <w:p w:rsidR="00907841" w:rsidRDefault="00907841">
      <w:pPr>
        <w:pStyle w:val="ConsPlusTitle"/>
        <w:jc w:val="center"/>
      </w:pPr>
      <w:r>
        <w:t>К ОРГАНИЗАЦИИ РАБОТЫ ПО ПРОТИВОДЕЙСТВИЮ КОРРУПЦИИ</w:t>
      </w:r>
    </w:p>
    <w:p w:rsidR="00907841" w:rsidRDefault="00907841">
      <w:pPr>
        <w:pStyle w:val="ConsPlusTitle"/>
        <w:jc w:val="center"/>
      </w:pPr>
      <w:r>
        <w:t>В МУНИЦИПАЛЬНЫХ УЧРЕЖДЕНИЯХ И ПРЕДПРИЯТИЯХ</w:t>
      </w:r>
    </w:p>
    <w:p w:rsidR="00907841" w:rsidRDefault="00907841">
      <w:pPr>
        <w:pStyle w:val="ConsPlusTitle"/>
        <w:jc w:val="center"/>
      </w:pPr>
      <w:r>
        <w:t>МУНИЦИПАЛЬНОГО ОБРАЗОВАНИЯ "ГОРОД ВОЛОГДА"</w:t>
      </w:r>
    </w:p>
    <w:p w:rsidR="00907841" w:rsidRDefault="009078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78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841" w:rsidRDefault="009078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841" w:rsidRDefault="009078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907841" w:rsidRDefault="00907841">
            <w:pPr>
              <w:pStyle w:val="ConsPlusNormal"/>
              <w:jc w:val="center"/>
            </w:pPr>
            <w:r>
              <w:rPr>
                <w:color w:val="392C69"/>
              </w:rPr>
              <w:t>от 05.03.2020 N 265)</w:t>
            </w:r>
          </w:p>
        </w:tc>
      </w:tr>
    </w:tbl>
    <w:p w:rsidR="00907841" w:rsidRDefault="00907841">
      <w:pPr>
        <w:pStyle w:val="ConsPlusNormal"/>
        <w:jc w:val="both"/>
      </w:pPr>
    </w:p>
    <w:p w:rsidR="00907841" w:rsidRDefault="00907841">
      <w:pPr>
        <w:pStyle w:val="ConsPlusTitle"/>
        <w:jc w:val="center"/>
        <w:outlineLvl w:val="1"/>
      </w:pPr>
      <w:r>
        <w:t>1. Общие положения</w:t>
      </w:r>
    </w:p>
    <w:p w:rsidR="00907841" w:rsidRDefault="00907841">
      <w:pPr>
        <w:pStyle w:val="ConsPlusNormal"/>
        <w:jc w:val="both"/>
      </w:pPr>
    </w:p>
    <w:p w:rsidR="00907841" w:rsidRDefault="0090784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Единые требования к организации работы по противодействию коррупции в муниципальных учреждениях и предприятиях муниципального образования "Город Вологда" (далее - Единые требования) разработаны во исполнение </w:t>
      </w:r>
      <w:hyperlink r:id="rId14" w:history="1">
        <w:r>
          <w:rPr>
            <w:color w:val="0000FF"/>
          </w:rPr>
          <w:t>статьи 13.3</w:t>
        </w:r>
      </w:hyperlink>
      <w:r>
        <w:t xml:space="preserve"> Федерального закона от 25 декабря 2008 года N 273-ФЗ "О противодействии коррупции" (с последующими изменениями) в целях формирования единого подхода к обеспечению работы по профилактике и противодействию коррупции в муниципальных учреждениях и предприятиях муниципального</w:t>
      </w:r>
      <w:proofErr w:type="gramEnd"/>
      <w:r>
        <w:t xml:space="preserve"> образования "Город Вологда" (далее - организации).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1.2. Документы, регламентирующие вопросы предупреждения и противодействия коррупции, рекомендуется принимать в форме локальных актов в целях обеспечения выполнения их требований всеми работниками организации.</w:t>
      </w:r>
    </w:p>
    <w:p w:rsidR="00907841" w:rsidRDefault="00907841">
      <w:pPr>
        <w:pStyle w:val="ConsPlusNormal"/>
        <w:jc w:val="both"/>
      </w:pPr>
    </w:p>
    <w:p w:rsidR="00907841" w:rsidRDefault="00907841">
      <w:pPr>
        <w:pStyle w:val="ConsPlusTitle"/>
        <w:jc w:val="center"/>
        <w:outlineLvl w:val="1"/>
      </w:pPr>
      <w:r>
        <w:t>2. Основные принципы противодействия коррупции в организации</w:t>
      </w:r>
    </w:p>
    <w:p w:rsidR="00907841" w:rsidRDefault="00907841">
      <w:pPr>
        <w:pStyle w:val="ConsPlusNormal"/>
        <w:jc w:val="both"/>
      </w:pPr>
    </w:p>
    <w:p w:rsidR="00907841" w:rsidRDefault="00907841">
      <w:pPr>
        <w:pStyle w:val="ConsPlusNormal"/>
        <w:ind w:firstLine="540"/>
        <w:jc w:val="both"/>
      </w:pPr>
      <w:r>
        <w:t>2.1. Принцип соответствия политики организации действующему законодательству и общепринятым нормам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 xml:space="preserve">Соответствие реализуемых антикоррупционных мероприятий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2.2. Принцип личного примера руководства организации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коррупции, в том числе: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 xml:space="preserve">принятие мер по недопущению любой возможности возникновения конфликта интересов в организации, а также по предотвращению и урегулированию </w:t>
      </w:r>
      <w:r>
        <w:lastRenderedPageBreak/>
        <w:t>конфликта интересов;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уведомление в письменной форме руководителя органа Администрации города Вологды, в подведомственности которого находится организация, о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07841" w:rsidRDefault="00907841">
      <w:pPr>
        <w:pStyle w:val="ConsPlusNormal"/>
        <w:jc w:val="both"/>
      </w:pPr>
      <w:r>
        <w:t xml:space="preserve">(п. 2.2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Вологды от 05.03.2020 N 265)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2.3. Принцип вовлеченности работников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2.4. Принцип соразмерности антикоррупционных процедур риску коррупции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2.5. Принцип эффективности антикоррупционных процедур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>.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2.6. Принцип ответственности и неотвратимости наказания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2.7. Принцип открытости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Информирование о принятых в организации антикоррупционных стандартах ведения деятельности.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2.8. Принцип постоянного контроля и регулярного мониторинга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907841" w:rsidRDefault="00907841">
      <w:pPr>
        <w:pStyle w:val="ConsPlusNormal"/>
        <w:jc w:val="both"/>
      </w:pPr>
    </w:p>
    <w:p w:rsidR="00907841" w:rsidRDefault="00907841">
      <w:pPr>
        <w:pStyle w:val="ConsPlusTitle"/>
        <w:jc w:val="center"/>
        <w:outlineLvl w:val="1"/>
      </w:pPr>
      <w:r>
        <w:t>3. Основные мероприятия</w:t>
      </w:r>
    </w:p>
    <w:p w:rsidR="00907841" w:rsidRDefault="00907841">
      <w:pPr>
        <w:pStyle w:val="ConsPlusTitle"/>
        <w:jc w:val="center"/>
      </w:pPr>
      <w:r>
        <w:t>по предупреждению коррупции в организации</w:t>
      </w:r>
    </w:p>
    <w:p w:rsidR="00907841" w:rsidRDefault="00907841">
      <w:pPr>
        <w:pStyle w:val="ConsPlusNormal"/>
        <w:jc w:val="both"/>
      </w:pPr>
    </w:p>
    <w:p w:rsidR="00907841" w:rsidRDefault="00907841">
      <w:pPr>
        <w:pStyle w:val="ConsPlusNormal"/>
        <w:ind w:firstLine="540"/>
        <w:jc w:val="both"/>
      </w:pPr>
      <w:r>
        <w:t>3.1. Нормативное обеспечение деятельности организации в сфере противодействия коррупции, нормативное закрепление стандартов поведения: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lastRenderedPageBreak/>
        <w:t>принятие локального акта по антикоррупционной политике;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принятие плана реализации антикоррупционных мероприятий;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разработка и принятие кодекса этики и служебного поведения работников организации;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разработка и принятие порядка уведомления работодателя о конфликте интересов или о возможности его возникновения;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разработка и принятие правил, регламентирующих вопросы обмена деловыми подарками и знаками делового гостеприимства;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разработка и принятие порядка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правонарушений;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введение антикоррупционных положений в трудовые договоры работников.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3.2. Осуществление следующих антикоррупционных мероприятий: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определение подразделений или должностных лиц, ответственных за противодействие коррупции;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информирование работниками работодателя о случаях склонения их к совершению коррупционных правонарушений;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информирование работниками работодателя о возникновении конфликта интересов или о возможности его возникновения;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ежегодное представление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мер;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составление отчетов о реализации плана мероприятий по противодействию коррупции;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сотрудничество с правоохранительными органами.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3.3. Обучение и информирование работников: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ежегодное ознакомление работников под подпись с нормативными документами, регламентирующими вопросы предупреждения и противодействия коррупции в организации;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lastRenderedPageBreak/>
        <w:t>проведение обучающих мероприятий по вопросам профилактики и противодействия коррупции;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3.4. Создание на официальном сайте организации в информационно-телекоммуникационной сети "Интернет" (при наличии) раздела по противодействию коррупции и наполнение данного раздела.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3.5. Обеспечение соответствия системы внутреннего контроля и аудита организации требованиям антикоррупционной политики организации: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осуществление регулярного контроля соблюдения внутренних процедур;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расходы.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3.6. Оценка результатов проводимой антикоррупционной работы: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проведение регулярной оценки результатов работы по противодействию коррупции;</w:t>
      </w:r>
    </w:p>
    <w:p w:rsidR="00907841" w:rsidRDefault="00907841">
      <w:pPr>
        <w:pStyle w:val="ConsPlusNormal"/>
        <w:spacing w:before="260"/>
        <w:ind w:firstLine="540"/>
        <w:jc w:val="both"/>
      </w:pPr>
      <w:r>
        <w:t>подготовка отчетных материалов о проводимой работе и достигнутых результатах в сфере противодействия коррупции.</w:t>
      </w:r>
    </w:p>
    <w:p w:rsidR="00907841" w:rsidRDefault="00907841">
      <w:pPr>
        <w:pStyle w:val="ConsPlusNormal"/>
        <w:jc w:val="both"/>
      </w:pPr>
    </w:p>
    <w:p w:rsidR="00907841" w:rsidRDefault="00907841">
      <w:pPr>
        <w:pStyle w:val="ConsPlusNormal"/>
        <w:jc w:val="both"/>
      </w:pPr>
    </w:p>
    <w:p w:rsidR="00907841" w:rsidRDefault="009078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106" w:rsidRDefault="00D64106"/>
    <w:sectPr w:rsidR="00D64106" w:rsidSect="00D3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07841"/>
    <w:rsid w:val="001324F0"/>
    <w:rsid w:val="0018689D"/>
    <w:rsid w:val="00197A7D"/>
    <w:rsid w:val="001B29F1"/>
    <w:rsid w:val="001C012A"/>
    <w:rsid w:val="002B225B"/>
    <w:rsid w:val="002C0A10"/>
    <w:rsid w:val="003108F9"/>
    <w:rsid w:val="00317B13"/>
    <w:rsid w:val="00361A33"/>
    <w:rsid w:val="00513ED9"/>
    <w:rsid w:val="00566CCC"/>
    <w:rsid w:val="005E3A61"/>
    <w:rsid w:val="00682702"/>
    <w:rsid w:val="0070392E"/>
    <w:rsid w:val="007928BE"/>
    <w:rsid w:val="007E1502"/>
    <w:rsid w:val="00891BEC"/>
    <w:rsid w:val="00907841"/>
    <w:rsid w:val="00962307"/>
    <w:rsid w:val="00A677A9"/>
    <w:rsid w:val="00A96CD7"/>
    <w:rsid w:val="00BF35E1"/>
    <w:rsid w:val="00C16B7C"/>
    <w:rsid w:val="00D64106"/>
    <w:rsid w:val="00DF01C2"/>
    <w:rsid w:val="00E07BFB"/>
    <w:rsid w:val="00E7185B"/>
    <w:rsid w:val="00EA291C"/>
    <w:rsid w:val="00EE6DFC"/>
    <w:rsid w:val="00F11678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907841"/>
    <w:pPr>
      <w:widowControl w:val="0"/>
      <w:autoSpaceDE w:val="0"/>
      <w:autoSpaceDN w:val="0"/>
      <w:jc w:val="left"/>
    </w:pPr>
    <w:rPr>
      <w:sz w:val="26"/>
    </w:rPr>
  </w:style>
  <w:style w:type="paragraph" w:customStyle="1" w:styleId="ConsPlusTitle">
    <w:name w:val="ConsPlusTitle"/>
    <w:rsid w:val="00907841"/>
    <w:pPr>
      <w:widowControl w:val="0"/>
      <w:autoSpaceDE w:val="0"/>
      <w:autoSpaceDN w:val="0"/>
      <w:jc w:val="left"/>
    </w:pPr>
    <w:rPr>
      <w:b/>
      <w:sz w:val="26"/>
    </w:rPr>
  </w:style>
  <w:style w:type="paragraph" w:customStyle="1" w:styleId="ConsPlusTitlePage">
    <w:name w:val="ConsPlusTitlePage"/>
    <w:rsid w:val="00907841"/>
    <w:pPr>
      <w:widowControl w:val="0"/>
      <w:autoSpaceDE w:val="0"/>
      <w:autoSpaceDN w:val="0"/>
      <w:jc w:val="left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DEFC9ACA51EA89E7D04F43010C73092797E493B9E1FF0BEEC44A1E9A94CA12BEE3CA48CABC8253EA95BDB6AFC15E7E7A95BE930124FFF09375C99QFP7P" TargetMode="External"/><Relationship Id="rId13" Type="http://schemas.openxmlformats.org/officeDocument/2006/relationships/hyperlink" Target="consultantplus://offline/ref=D5DDEFC9ACA51EA89E7D04F43010C73092797E493B9E11F0B8EA44A1E9A94CA12BEE3CA48CABC8253EAF53D865FC15E7E7A95BE930124FFF09375C99QFP7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DDEFC9ACA51EA89E7D1AF9267C9934947620473D9D12A4E4BE42F6B6F94AF46BAE3AF9CFE491757AFA5ED96AE941B2BDFE56EAQ3P6P" TargetMode="External"/><Relationship Id="rId12" Type="http://schemas.openxmlformats.org/officeDocument/2006/relationships/hyperlink" Target="consultantplus://offline/ref=D5DDEFC9ACA51EA89E7D04F43010C73092797E493B9E11F0B8EA44A1E9A94CA12BEE3CA48CABC8253EAF53D864FC15E7E7A95BE930124FFF09375C99QFP7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DDEFC9ACA51EA89E7D04F43010C73092797E493B9E11F0B8EA44A1E9A94CA12BEE3CA48CABC8253EAF53D865FC15E7E7A95BE930124FFF09375C99QFP7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DDEFC9ACA51EA89E7D04F43010C73092797E493B9E11F0B8EA44A1E9A94CA12BEE3CA48CABC8253EAF53D869FC15E7E7A95BE930124FFF09375C99QFP7P" TargetMode="External"/><Relationship Id="rId11" Type="http://schemas.openxmlformats.org/officeDocument/2006/relationships/hyperlink" Target="consultantplus://offline/ref=D5DDEFC9ACA51EA89E7D04F43010C73092797E493B9E11F0B8EA44A1E9A94CA12BEE3CA48CABC8253EAF53D86AFC15E7E7A95BE930124FFF09375C99QFP7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DDEFC9ACA51EA89E7D1AF9267C9934957A274131CF45A6B5EB4CF3BEA910E47DE736F6D1EFC13A3CAF51QDP8P" TargetMode="External"/><Relationship Id="rId10" Type="http://schemas.openxmlformats.org/officeDocument/2006/relationships/hyperlink" Target="consultantplus://offline/ref=D5DDEFC9ACA51EA89E7D1AF9267C9934947620473D9D12A4E4BE42F6B6F94AF46BAE3AF9CFE491757AFA5ED96AE941B2BDFE56EAQ3P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DDEFC9ACA51EA89E7D04F43010C73092797E493B9E1FF0BEEC44A1E9A94CA12BEE3CA48CABC8253EA95AD964FC15E7E7A95BE930124FFF09375C99QFP7P" TargetMode="External"/><Relationship Id="rId14" Type="http://schemas.openxmlformats.org/officeDocument/2006/relationships/hyperlink" Target="consultantplus://offline/ref=D5DDEFC9ACA51EA89E7D1AF9267C9934947620473D9D12A4E4BE42F6B6F94AF46BAE3AF9CFE491757AFA5ED96AE941B2BDFE56EAQ3P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1577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Krasilnikova_IS</dc:creator>
  <cp:lastModifiedBy>Krasilnikova_IS</cp:lastModifiedBy>
  <cp:revision>1</cp:revision>
  <dcterms:created xsi:type="dcterms:W3CDTF">2020-04-16T15:15:00Z</dcterms:created>
  <dcterms:modified xsi:type="dcterms:W3CDTF">2020-04-16T15:16:00Z</dcterms:modified>
</cp:coreProperties>
</file>