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3F" w:rsidRDefault="003F5C3F" w:rsidP="003F5C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</w:t>
      </w:r>
    </w:p>
    <w:p w:rsidR="003F5C3F" w:rsidRDefault="003F5C3F" w:rsidP="003F5C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ДОПОЛНИТЕЛЬНОГО ОБРАЗОВАНИЯ</w:t>
      </w:r>
    </w:p>
    <w:p w:rsidR="003F5C3F" w:rsidRDefault="003F5C3F" w:rsidP="003F5C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«ДЕТСКАЯ ШКОЛА ИСКУССТВ №2 ИМ. В.П. ТРИФОНОВА» </w:t>
      </w:r>
    </w:p>
    <w:p w:rsidR="003F5C3F" w:rsidRDefault="003F5C3F" w:rsidP="003F5C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ВОЛОГДЫ</w:t>
      </w:r>
    </w:p>
    <w:p w:rsidR="003F5C3F" w:rsidRDefault="003F5C3F" w:rsidP="003F5C3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</w:t>
      </w:r>
      <w:r w:rsidR="00112863">
        <w:rPr>
          <w:rFonts w:ascii="Times New Roman" w:hAnsi="Times New Roman"/>
          <w:sz w:val="28"/>
          <w:szCs w:val="28"/>
          <w:lang w:val="ru-RU"/>
        </w:rPr>
        <w:t>КАЛЬНОГО ИСКУССТВА «ФОРТЕПИАНО»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 w:rsidP="003F5C3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F5C3F" w:rsidRDefault="003F5C3F" w:rsidP="003F5C3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F5C3F" w:rsidRDefault="003F5C3F" w:rsidP="003F5C3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ПРЕДМЕТНАЯ ОБЛАСТЬ</w:t>
      </w: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ПО.01.МУЗЫКАЛЬНОЕ ИСПОЛНИТЕЛЬСТВО</w:t>
      </w: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  <w:r>
        <w:rPr>
          <w:rFonts w:ascii="Times New Roman" w:hAnsi="Times New Roman"/>
          <w:b/>
          <w:sz w:val="28"/>
          <w:szCs w:val="36"/>
          <w:lang w:val="ru-RU"/>
        </w:rPr>
        <w:t xml:space="preserve">ПРОГРАММА </w:t>
      </w: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  <w:r>
        <w:rPr>
          <w:rFonts w:ascii="Times New Roman" w:hAnsi="Times New Roman"/>
          <w:b/>
          <w:sz w:val="28"/>
          <w:szCs w:val="36"/>
          <w:lang w:val="ru-RU"/>
        </w:rPr>
        <w:t>ПО УЧЕБНОМУ ПРЕДМЕТУ</w:t>
      </w:r>
    </w:p>
    <w:p w:rsidR="003F5C3F" w:rsidRDefault="003F5C3F" w:rsidP="003F5C3F">
      <w:pPr>
        <w:spacing w:line="360" w:lineRule="auto"/>
        <w:jc w:val="center"/>
        <w:rPr>
          <w:rFonts w:ascii="Times New Roman" w:hAnsi="Times New Roman"/>
          <w:b/>
          <w:sz w:val="28"/>
          <w:szCs w:val="36"/>
          <w:lang w:val="ru-RU"/>
        </w:rPr>
      </w:pPr>
      <w:r>
        <w:rPr>
          <w:rFonts w:ascii="Times New Roman" w:hAnsi="Times New Roman"/>
          <w:b/>
          <w:sz w:val="28"/>
          <w:szCs w:val="36"/>
          <w:lang w:val="ru-RU"/>
        </w:rPr>
        <w:t>ПО.01.УП.02. АНСАМБЛЬ</w:t>
      </w:r>
    </w:p>
    <w:p w:rsidR="003F5C3F" w:rsidRDefault="003F5C3F" w:rsidP="003F5C3F">
      <w:pPr>
        <w:pStyle w:val="ac"/>
        <w:spacing w:line="360" w:lineRule="auto"/>
        <w:ind w:right="120"/>
        <w:jc w:val="center"/>
      </w:pPr>
    </w:p>
    <w:p w:rsidR="003F5C3F" w:rsidRDefault="003F5C3F" w:rsidP="003F5C3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3F5C3F" w:rsidRDefault="003F5C3F" w:rsidP="003F5C3F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</w:rPr>
      </w:pPr>
    </w:p>
    <w:p w:rsidR="003F5C3F" w:rsidRDefault="003F5C3F" w:rsidP="003F5C3F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3F5C3F" w:rsidRDefault="003F5C3F" w:rsidP="003F5C3F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3F5C3F" w:rsidRDefault="003F5C3F" w:rsidP="003F5C3F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г. Вологда</w:t>
      </w:r>
    </w:p>
    <w:p w:rsidR="003F5C3F" w:rsidRDefault="003F5C3F" w:rsidP="003F5C3F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 2017</w:t>
      </w:r>
    </w:p>
    <w:p w:rsidR="000C32C9" w:rsidRDefault="000C32C9" w:rsidP="003F5C3F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0C32C9">
        <w:rPr>
          <w:rStyle w:val="10"/>
          <w:rFonts w:ascii="Times New Roman" w:hAnsi="Times New Roman" w:cs="Times New Roman"/>
          <w:b/>
          <w:noProof/>
          <w:color w:val="00000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6210935" cy="90356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3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3F" w:rsidRDefault="003F5C3F" w:rsidP="003F5C3F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 программы учебного предмета</w:t>
      </w:r>
    </w:p>
    <w:p w:rsidR="003F5C3F" w:rsidRDefault="003F5C3F" w:rsidP="003F5C3F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3F5C3F" w:rsidRDefault="003F5C3F" w:rsidP="003F5C3F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3F5C3F" w:rsidRDefault="003F5C3F" w:rsidP="003F5C3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>Пояснительная записка……………………………………………………….</w:t>
      </w:r>
      <w:r w:rsidR="00B6064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3F5C3F" w:rsidRDefault="003F5C3F" w:rsidP="003F5C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>Содержание учебного предмета……………………………………………...</w:t>
      </w:r>
      <w:r w:rsidR="00B6064A">
        <w:rPr>
          <w:rFonts w:ascii="Times New Roman" w:hAnsi="Times New Roman"/>
          <w:sz w:val="28"/>
          <w:szCs w:val="28"/>
          <w:lang w:val="ru-RU"/>
        </w:rPr>
        <w:t>.8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3F5C3F" w:rsidRDefault="003F5C3F" w:rsidP="003F5C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ab/>
        <w:t>Требования к уровню подготовки обучающихся…………………………</w:t>
      </w:r>
      <w:r w:rsidR="00B6064A">
        <w:rPr>
          <w:rFonts w:ascii="Times New Roman" w:hAnsi="Times New Roman"/>
          <w:sz w:val="28"/>
          <w:szCs w:val="28"/>
          <w:lang w:val="ru-RU"/>
        </w:rPr>
        <w:t>…17</w:t>
      </w:r>
    </w:p>
    <w:p w:rsidR="003F5C3F" w:rsidRDefault="003F5C3F" w:rsidP="003F5C3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 w:rsidP="003F5C3F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оценок……………………………….</w:t>
      </w:r>
      <w:r w:rsidR="00B6064A">
        <w:rPr>
          <w:rFonts w:ascii="Times New Roman" w:hAnsi="Times New Roman" w:cs="Times New Roman"/>
          <w:sz w:val="28"/>
          <w:szCs w:val="28"/>
        </w:rPr>
        <w:t>..18</w:t>
      </w:r>
    </w:p>
    <w:p w:rsidR="003F5C3F" w:rsidRDefault="003F5C3F" w:rsidP="003F5C3F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C3F" w:rsidRDefault="003F5C3F" w:rsidP="003F5C3F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процесса…………………………</w:t>
      </w:r>
      <w:r w:rsidR="00B6064A">
        <w:rPr>
          <w:rFonts w:ascii="Times New Roman" w:hAnsi="Times New Roman" w:cs="Times New Roman"/>
          <w:sz w:val="28"/>
          <w:szCs w:val="28"/>
        </w:rPr>
        <w:t>….20</w:t>
      </w:r>
    </w:p>
    <w:p w:rsidR="003F5C3F" w:rsidRDefault="003F5C3F" w:rsidP="003F5C3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3592" w:rsidRDefault="003F5C3F" w:rsidP="003F5C3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r w:rsidR="00B6064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Список рекомендуемой  учебной  и методической литературы…………</w:t>
      </w:r>
      <w:r w:rsidR="00B6064A">
        <w:rPr>
          <w:rFonts w:ascii="Times New Roman" w:hAnsi="Times New Roman"/>
          <w:sz w:val="28"/>
          <w:szCs w:val="28"/>
          <w:lang w:val="ru-RU"/>
        </w:rPr>
        <w:t>...23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F5C3F" w:rsidRDefault="003F5C3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560C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Default="006560C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рограмма предполагает знакомство с предметом и освоение навыков  игры в фортепианном ансамбле 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Также как и по предмету «Специальность и чтение с листа», программа по фортепианному ансамблю опирается на академический репертуар, знакомит </w:t>
      </w:r>
      <w:r w:rsidR="006560C7">
        <w:rPr>
          <w:rFonts w:ascii="Times New Roman" w:eastAsia="Helvetica" w:hAnsi="Times New Roman"/>
          <w:color w:val="00000A"/>
          <w:sz w:val="28"/>
          <w:szCs w:val="28"/>
          <w:lang w:val="ru-RU"/>
        </w:rPr>
        <w:t>об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уча</w:t>
      </w:r>
      <w:r w:rsidR="006560C7">
        <w:rPr>
          <w:rFonts w:ascii="Times New Roman" w:eastAsia="Helvetica" w:hAnsi="Times New Roman"/>
          <w:color w:val="00000A"/>
          <w:sz w:val="28"/>
          <w:szCs w:val="28"/>
          <w:lang w:val="ru-RU"/>
        </w:rPr>
        <w:t>ю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данной программы составляет четыре года (с 4 по 7 класс). Для </w:t>
      </w:r>
      <w:r w:rsidR="006560C7">
        <w:rPr>
          <w:rFonts w:ascii="Times New Roman" w:eastAsia="Helvetica" w:hAnsi="Times New Roman"/>
          <w:color w:val="00000A"/>
          <w:sz w:val="28"/>
          <w:szCs w:val="28"/>
          <w:lang w:val="ru-RU"/>
        </w:rPr>
        <w:t>об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уча</w:t>
      </w:r>
      <w:r w:rsidR="006560C7">
        <w:rPr>
          <w:rFonts w:ascii="Times New Roman" w:eastAsia="Helvetica" w:hAnsi="Times New Roman"/>
          <w:color w:val="00000A"/>
          <w:sz w:val="28"/>
          <w:szCs w:val="28"/>
          <w:lang w:val="ru-RU"/>
        </w:rPr>
        <w:t>ю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Default="003307AD">
      <w:pPr>
        <w:pStyle w:val="Body1"/>
        <w:spacing w:line="360" w:lineRule="auto"/>
        <w:ind w:left="709"/>
      </w:pP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 w:rsidR="006560C7">
        <w:rPr>
          <w:rFonts w:ascii="Times New Roman" w:eastAsia="Helvetica" w:hAnsi="Times New Roman"/>
          <w:sz w:val="28"/>
          <w:szCs w:val="28"/>
          <w:lang w:val="ru-RU"/>
        </w:rPr>
        <w:t xml:space="preserve"> 40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минут. </w:t>
      </w:r>
    </w:p>
    <w:p w:rsidR="003307AD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 xml:space="preserve">Цели и задачи учебного предмета </w:t>
      </w:r>
    </w:p>
    <w:p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9C25FA">
      <w:pPr>
        <w:pStyle w:val="14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r w:rsidR="006560C7">
        <w:rPr>
          <w:rFonts w:ascii="Times New Roman" w:hAnsi="Times New Roman" w:cs="Times New Roman"/>
          <w:color w:val="00000A"/>
          <w:sz w:val="28"/>
          <w:szCs w:val="28"/>
        </w:rPr>
        <w:t>об</w:t>
      </w:r>
      <w:r>
        <w:rPr>
          <w:rFonts w:ascii="Times New Roman" w:hAnsi="Times New Roman" w:cs="Times New Roman"/>
          <w:color w:val="00000A"/>
          <w:sz w:val="28"/>
          <w:szCs w:val="28"/>
        </w:rPr>
        <w:t>уча</w:t>
      </w:r>
      <w:r w:rsidR="006560C7">
        <w:rPr>
          <w:rFonts w:ascii="Times New Roman" w:hAnsi="Times New Roman" w:cs="Times New Roman"/>
          <w:color w:val="00000A"/>
          <w:sz w:val="28"/>
          <w:szCs w:val="28"/>
        </w:rPr>
        <w:t>ю</w:t>
      </w:r>
      <w:r>
        <w:rPr>
          <w:rFonts w:ascii="Times New Roman" w:hAnsi="Times New Roman" w:cs="Times New Roman"/>
          <w:color w:val="00000A"/>
          <w:sz w:val="28"/>
          <w:szCs w:val="28"/>
        </w:rPr>
        <w:t>щегося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-   описание дидактических единиц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Default="003307AD"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Default="003307AD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образовательном учреждении должны быть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6560C7" w:rsidRPr="009C25FA" w:rsidRDefault="006560C7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 учебного предмета</w:t>
      </w:r>
    </w:p>
    <w:p w:rsidR="003307AD" w:rsidRDefault="003307AD">
      <w:pPr>
        <w:pStyle w:val="14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0C7">
        <w:rPr>
          <w:rFonts w:ascii="Times New Roman" w:hAnsi="Times New Roman"/>
          <w:sz w:val="28"/>
          <w:szCs w:val="28"/>
          <w:lang w:val="ru-RU"/>
        </w:rPr>
        <w:t>8(</w:t>
      </w:r>
      <w:r>
        <w:rPr>
          <w:rFonts w:ascii="Times New Roman" w:hAnsi="Times New Roman"/>
          <w:sz w:val="28"/>
          <w:szCs w:val="28"/>
        </w:rPr>
        <w:t>9</w:t>
      </w:r>
      <w:r w:rsidR="006560C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>
      <w:pPr>
        <w:spacing w:line="360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6560C7" w:rsidRDefault="006560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60C7" w:rsidRDefault="006560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60C7" w:rsidRDefault="006560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6560C7" w:rsidRDefault="006560C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 w:rsidP="006560C7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Агафонников Н.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Русский танец из цикла " Пестрые картинки"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Балакирев М.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794B9E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3307AD" w:rsidRDefault="00794B9E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Бородин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3 №1 Сонатина До мажор 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Гаврилин В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"Часики" из цикла "Зарисовки"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Гайдн Й.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:rsidR="003307AD" w:rsidRDefault="00794B9E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Гречанинов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r>
        <w:rPr>
          <w:rFonts w:ascii="Times New Roman" w:eastAsia="Helvetica" w:hAnsi="Times New Roman"/>
          <w:sz w:val="28"/>
          <w:szCs w:val="28"/>
        </w:rPr>
        <w:t>A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Сонатина Фа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Иршаи Е.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Куперен Ф.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-Доуэлл Э.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Сонаты для ф-но в 4 руки До мажор и Си бемоль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3307AD" w:rsidRDefault="00B6064A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" (для ф-но в 4 руки, перелож. В.Блока)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Равель М.</w:t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</w:t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</w:t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Колыбельная из оперы “Сказка о царе Салтане”</w:t>
      </w:r>
    </w:p>
    <w:p w:rsidR="003307AD" w:rsidRDefault="00B6064A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</w:t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"Анданте"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Чайковский П.</w:t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Чемберджи Н.</w:t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"Снегурочка" из балета "Сон Дремович" в 4 руки</w:t>
      </w:r>
    </w:p>
    <w:p w:rsidR="003307AD" w:rsidRDefault="00B6064A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Шостакович Д.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"Контрданс", "Вальс", "Шарманка", "Галоп" из сюиты 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к/ф "Овод" (переложение для 2- х ф-но Богомолова)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Шитте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6064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Ор.85 № 4 " Игра в прятки",  №6 "Печаль" в 4 руки из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ансамблевого музицирования: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</w:t>
      </w:r>
      <w:r w:rsidR="006560C7">
        <w:rPr>
          <w:rFonts w:ascii="Times New Roman" w:eastAsia="Helvetica" w:hAnsi="Times New Roman"/>
          <w:sz w:val="28"/>
          <w:szCs w:val="28"/>
          <w:lang w:val="ru-RU"/>
        </w:rPr>
        <w:t>е учебного года следует пройти 2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 w:rsidP="006560C7">
      <w:pPr>
        <w:pStyle w:val="Body1"/>
        <w:spacing w:line="360" w:lineRule="auto"/>
        <w:ind w:firstLine="36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Гаврилин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Анитры" из сюиты "Пер Гюнт"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Ор.65 №6 "Свадебный день в Трольхаугене" в 4 руки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Гурлит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Корелли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"Сорочинская ярмарка"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Автомьян А.;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ред. Натансона В.)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(переложение для 2- х ф-но В.Пороцкого)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Чиполлино"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"Трик- трак"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6560C7" w:rsidRDefault="006560C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B6064A" w:rsidRDefault="00B606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B6064A" w:rsidRDefault="00B6064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560C7" w:rsidRDefault="006560C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6 класс (3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6560C7" w:rsidRPr="006560C7" w:rsidRDefault="003307AD" w:rsidP="006560C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 w:rsidP="006560C7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Гюнт"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из к/ф "Кубанские казаки"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Казенин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"А.С.Пушкин. Страницы жизни"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Коровицын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"Монтекки и Капулетти" из балета " Ромео и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к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 В.Пороцкого для 2- х фортепиано в 4 руки)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7 класс (4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 w:rsidP="006560C7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Казелла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Коровицын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Мийо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Мошковский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Парцхаладзе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 До мажор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Сказка о царе Салтане"</w:t>
      </w:r>
    </w:p>
    <w:p w:rsidR="003307AD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(переложение П.Ламма для ф-но в 4 руки, ред. А.Руббаха)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из балета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Чиполлино"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>Воспоминание о Гапсале"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32FFC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 w:rsidP="006560C7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органа ля минор, обр. М. Готлиба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Дж.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"Песня Порги"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Порги и Бесс"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 Гюнт", сюита №1, ор. 46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Мийо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Моцарт-Бузони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для 2-х ф-но в 4 руки А. Готлиба)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Гаянэ" для 2- х ф-но в 8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:rsidR="003307AD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А.Зилоти)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>
      <w:pPr>
        <w:pStyle w:val="Body1"/>
        <w:spacing w:line="360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6560C7" w:rsidRPr="009E1AA4" w:rsidRDefault="006560C7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 при ансамблевом музицировании;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навыков репетиционно-концертной работы в качестве ансамблиста.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EA5FB7" w:rsidRDefault="00EA5FB7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EA5FB7" w:rsidRDefault="00EA5FB7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E1AA4" w:rsidRPr="009E1AA4" w:rsidRDefault="009E1AA4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474598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474598">
      <w:pPr>
        <w:pStyle w:val="14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16515C" w:rsidRDefault="003307AD" w:rsidP="00EA5FB7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3307AD" w:rsidRDefault="003307AD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0C32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0C32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0C32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0C32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0C32C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>
      <w:pPr>
        <w:pStyle w:val="Body1"/>
        <w:spacing w:line="360" w:lineRule="auto"/>
        <w:rPr>
          <w:lang w:val="ru-RU"/>
        </w:rPr>
      </w:pP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</w:t>
      </w:r>
      <w:r w:rsidR="00EA5FB7">
        <w:rPr>
          <w:rFonts w:ascii="Times New Roman" w:hAnsi="Times New Roman"/>
          <w:sz w:val="28"/>
          <w:szCs w:val="28"/>
          <w:lang w:val="ru-RU"/>
        </w:rPr>
        <w:t>быть дополнена системой «+» и «–</w:t>
      </w:r>
      <w:r>
        <w:rPr>
          <w:rFonts w:ascii="Times New Roman" w:hAnsi="Times New Roman"/>
          <w:sz w:val="28"/>
          <w:szCs w:val="28"/>
          <w:lang w:val="ru-RU"/>
        </w:rPr>
        <w:t>», что даст возможность более конкретно и точно оценить выступление учащегося.</w:t>
      </w: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EA5FB7" w:rsidRPr="009E1AA4" w:rsidRDefault="00EA5FB7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Default="003307AD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</w:t>
      </w:r>
      <w:r w:rsidR="00EA5FB7">
        <w:rPr>
          <w:rFonts w:ascii="Times New Roman" w:eastAsia="Helvetica" w:hAnsi="Times New Roman"/>
          <w:color w:val="00000A"/>
          <w:sz w:val="28"/>
          <w:szCs w:val="28"/>
          <w:lang w:val="ru-RU"/>
        </w:rPr>
        <w:t>об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уча</w:t>
      </w:r>
      <w:r w:rsidR="00EA5FB7">
        <w:rPr>
          <w:rFonts w:ascii="Times New Roman" w:eastAsia="Helvetica" w:hAnsi="Times New Roman"/>
          <w:color w:val="00000A"/>
          <w:sz w:val="28"/>
          <w:szCs w:val="28"/>
          <w:lang w:val="ru-RU"/>
        </w:rPr>
        <w:t>ю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щихся к прослушиванию лучших примеров исполнения камерной музыки. </w:t>
      </w:r>
    </w:p>
    <w:p w:rsidR="003307AD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3307AD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2. Рекомендации по организации самостоятельной работы обучающихся</w:t>
      </w:r>
    </w:p>
    <w:p w:rsidR="003307AD" w:rsidRDefault="003307AD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>тепиано - «Специальность и чтение с листа», «Ансамбль» и «Концертмейстерский класс» - учащийся должен разумно распределять</w:t>
      </w:r>
      <w:r w:rsidR="00EA5FB7">
        <w:rPr>
          <w:rFonts w:ascii="Times New Roman" w:eastAsia="ヒラギノ角ゴ Pro W3" w:hAnsi="Times New Roman"/>
          <w:sz w:val="28"/>
        </w:rPr>
        <w:t xml:space="preserve"> время своих домашних занятий. Обу</w:t>
      </w:r>
      <w:r>
        <w:rPr>
          <w:rFonts w:ascii="Times New Roman" w:eastAsia="ヒラギノ角ゴ Pro W3" w:hAnsi="Times New Roman"/>
          <w:sz w:val="28"/>
        </w:rPr>
        <w:t>ча</w:t>
      </w:r>
      <w:r w:rsidR="00EA5FB7">
        <w:rPr>
          <w:rFonts w:ascii="Times New Roman" w:eastAsia="ヒラギノ角ゴ Pro W3" w:hAnsi="Times New Roman"/>
          <w:sz w:val="28"/>
        </w:rPr>
        <w:t>ю</w:t>
      </w:r>
      <w:r>
        <w:rPr>
          <w:rFonts w:ascii="Times New Roman" w:eastAsia="ヒラギノ角ゴ Pro W3" w:hAnsi="Times New Roman"/>
          <w:sz w:val="28"/>
        </w:rPr>
        <w:t xml:space="preserve">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>
        <w:rPr>
          <w:rFonts w:ascii="Times New Roman" w:eastAsia="ヒラギノ角ゴ Pro W3" w:hAnsi="Times New Roman"/>
          <w:sz w:val="28"/>
        </w:rPr>
        <w:lastRenderedPageBreak/>
        <w:t>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Default="00694DF2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9E1AA4" w:rsidRDefault="009E1AA4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EA5FB7" w:rsidRPr="009E1AA4" w:rsidRDefault="00EA5FB7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EA5FB7">
        <w:rPr>
          <w:rFonts w:ascii="Times New Roman" w:eastAsia="Helvetica" w:hAnsi="Times New Roman"/>
          <w:sz w:val="28"/>
          <w:szCs w:val="28"/>
          <w:lang w:val="ru-RU"/>
        </w:rPr>
        <w:t xml:space="preserve">Ж.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EA5FB7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Барсукова С.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 Вместе весело шагать" / изд. Феникс, 2012 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Учебное пособие. Сост. Мамон Г./ Композитор СПб.,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клавиатурой вдвоем. Альбом пьес для ф-но в 4 руки. Сост. А. Бахчиев,</w:t>
      </w:r>
    </w:p>
    <w:p w:rsidR="003307AD" w:rsidRDefault="003307AD" w:rsidP="00794B9E">
      <w:pPr>
        <w:pStyle w:val="Body1"/>
        <w:spacing w:line="360" w:lineRule="auto"/>
        <w:ind w:left="36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Е. Сорокина / М., Музыка, 2008</w:t>
      </w:r>
    </w:p>
    <w:p w:rsidR="00532FFC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Играем с удовольствием. Сборник ф-ных ансамблей в 4 руки/ изд. СПб </w:t>
      </w:r>
    </w:p>
    <w:p w:rsidR="003307AD" w:rsidRDefault="003307AD" w:rsidP="00794B9E">
      <w:pPr>
        <w:pStyle w:val="Body1"/>
        <w:spacing w:line="360" w:lineRule="auto"/>
        <w:ind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Композитор, 2005 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3307AD" w:rsidRPr="00794B9E" w:rsidRDefault="003307AD" w:rsidP="00794B9E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  <w:r w:rsidRPr="00794B9E">
        <w:rPr>
          <w:rFonts w:ascii="Times New Roman" w:eastAsia="Helvetica" w:hAnsi="Times New Roman"/>
          <w:sz w:val="28"/>
          <w:szCs w:val="28"/>
          <w:lang w:val="ru-RU"/>
        </w:rPr>
        <w:t>ф-но М. Готлиба / М., Музыка, 2007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 w:rsidP="00794B9E">
      <w:pPr>
        <w:pStyle w:val="Body1"/>
        <w:spacing w:line="360" w:lineRule="auto"/>
        <w:ind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794B9E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Санс К.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Карнавал животных. Большая зоологическая фантазия. </w:t>
      </w:r>
    </w:p>
    <w:p w:rsidR="003307AD" w:rsidRDefault="00532FFC" w:rsidP="00794B9E">
      <w:pPr>
        <w:pStyle w:val="Body1"/>
        <w:spacing w:line="360" w:lineRule="auto"/>
        <w:ind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Переложение для двух ф-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794B9E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Смирнова Н.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 для фортепиано в четыре руки / изд. Феникс, 2006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Учитель и ученик. Хрестоматия фортепианного ансамбля/ сост. Лепина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 w:rsidP="00794B9E">
      <w:pPr>
        <w:pStyle w:val="Body1"/>
        <w:spacing w:line="360" w:lineRule="auto"/>
        <w:ind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Pr="00794B9E" w:rsidRDefault="003307AD" w:rsidP="00794B9E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шие классы ДМШ. Сост. Н.Бабасян.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94B9E">
        <w:rPr>
          <w:rFonts w:ascii="Times New Roman" w:eastAsia="Helvetica" w:hAnsi="Times New Roman"/>
          <w:sz w:val="28"/>
          <w:szCs w:val="28"/>
          <w:lang w:val="ru-RU"/>
        </w:rPr>
        <w:t>М., Музыка, 2011</w:t>
      </w:r>
    </w:p>
    <w:p w:rsidR="003307AD" w:rsidRPr="00794B9E" w:rsidRDefault="003307AD" w:rsidP="00794B9E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Средние классы ДМШ. Сост. Н. Бабасян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794B9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94B9E">
        <w:rPr>
          <w:rFonts w:ascii="Times New Roman" w:eastAsia="Helvetica" w:hAnsi="Times New Roman"/>
          <w:sz w:val="28"/>
          <w:szCs w:val="28"/>
          <w:lang w:val="ru-RU"/>
        </w:rPr>
        <w:t>М., Музыка, 2011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Вып. 1, СПб, Композитор, 2006</w:t>
      </w:r>
    </w:p>
    <w:p w:rsidR="003307AD" w:rsidRPr="00794B9E" w:rsidRDefault="003307AD" w:rsidP="00794B9E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  <w:r w:rsidRPr="00794B9E">
        <w:rPr>
          <w:rFonts w:ascii="Times New Roman" w:eastAsia="Helvetica" w:hAnsi="Times New Roman"/>
          <w:sz w:val="28"/>
          <w:szCs w:val="28"/>
          <w:lang w:val="ru-RU"/>
        </w:rPr>
        <w:t>школа / Вып.1. СПб, Композитор,</w:t>
      </w:r>
      <w:r w:rsidR="00AD5988" w:rsidRPr="00794B9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94B9E"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3307AD" w:rsidRDefault="00794B9E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Детский альбом в 4 руки / Феникс, 2012</w:t>
      </w:r>
    </w:p>
    <w:p w:rsidR="003307AD" w:rsidRDefault="003307AD" w:rsidP="00EA5FB7">
      <w:pPr>
        <w:pStyle w:val="Body1"/>
        <w:numPr>
          <w:ilvl w:val="0"/>
          <w:numId w:val="10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3307AD" w:rsidRDefault="00794B9E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Сост. Ж. Пересветова / СПб,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</w:p>
    <w:p w:rsidR="00794B9E" w:rsidRDefault="00794B9E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Камерный ансамбль и различные формы коллективного музицирования / Камерный ансамбль, вып.2, М.,1996</w:t>
      </w:r>
    </w:p>
    <w:p w:rsidR="003307AD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Искусство камерного ансамбля 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Заметки о фортепианном ансамбле /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Основы ансамблевой техники. М.,1971</w:t>
      </w:r>
    </w:p>
    <w:p w:rsidR="003307AD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Готлиб А.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ансамбль: композиция, исполнительство, педагогика // Фортепиано. М.,ЭПТА, 2001:  № 4</w:t>
      </w:r>
    </w:p>
    <w:p w:rsidR="003307AD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дуэт. М.,1988</w:t>
      </w:r>
    </w:p>
    <w:p w:rsidR="003307AD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Ступель А.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мире камерной музыки. Изд.2-е, Музыка,1970</w:t>
      </w:r>
    </w:p>
    <w:p w:rsidR="003307AD" w:rsidRPr="00EA5FB7" w:rsidRDefault="00EA5FB7" w:rsidP="00794B9E">
      <w:pPr>
        <w:pStyle w:val="Body1"/>
        <w:numPr>
          <w:ilvl w:val="0"/>
          <w:numId w:val="11"/>
        </w:numPr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Тайманов И.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дуэт: современная жизнь жанра / ежеквартальный журнал "Пиано форум"  № 2, 2011, ред. Задерацкий В.</w:t>
      </w:r>
    </w:p>
    <w:sectPr w:rsidR="003307AD" w:rsidRPr="00EA5FB7" w:rsidSect="00794B9E">
      <w:footerReference w:type="default" r:id="rId8"/>
      <w:pgSz w:w="11906" w:h="16838"/>
      <w:pgMar w:top="709" w:right="991" w:bottom="850" w:left="1134" w:header="567" w:footer="567" w:gutter="0"/>
      <w:pgNumType w:start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B1" w:rsidRDefault="003212B1">
      <w:r>
        <w:separator/>
      </w:r>
    </w:p>
  </w:endnote>
  <w:endnote w:type="continuationSeparator" w:id="0">
    <w:p w:rsidR="003212B1" w:rsidRDefault="0032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3944"/>
      <w:docPartObj>
        <w:docPartGallery w:val="Page Numbers (Bottom of Page)"/>
        <w:docPartUnique/>
      </w:docPartObj>
    </w:sdtPr>
    <w:sdtEndPr/>
    <w:sdtContent>
      <w:p w:rsidR="00794B9E" w:rsidRDefault="003212B1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5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C3F" w:rsidRDefault="003F5C3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B1" w:rsidRDefault="003212B1">
      <w:r>
        <w:separator/>
      </w:r>
    </w:p>
  </w:footnote>
  <w:footnote w:type="continuationSeparator" w:id="0">
    <w:p w:rsidR="003212B1" w:rsidRDefault="003212B1">
      <w:r>
        <w:continuationSeparator/>
      </w:r>
    </w:p>
  </w:footnote>
  <w:footnote w:id="1">
    <w:p w:rsidR="003F5C3F" w:rsidRPr="000F328F" w:rsidRDefault="003F5C3F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3F5C3F" w:rsidRPr="00A6223A" w:rsidRDefault="003F5C3F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3F5C3F" w:rsidRPr="006117CF" w:rsidRDefault="003F5C3F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7CA784D"/>
    <w:multiLevelType w:val="hybridMultilevel"/>
    <w:tmpl w:val="097A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30758"/>
    <w:multiLevelType w:val="hybridMultilevel"/>
    <w:tmpl w:val="E738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CF"/>
    <w:rsid w:val="00023033"/>
    <w:rsid w:val="000951DA"/>
    <w:rsid w:val="000C32C9"/>
    <w:rsid w:val="000E5EC1"/>
    <w:rsid w:val="000F328F"/>
    <w:rsid w:val="00102C8F"/>
    <w:rsid w:val="00112863"/>
    <w:rsid w:val="00134ED6"/>
    <w:rsid w:val="0016515C"/>
    <w:rsid w:val="00183CF4"/>
    <w:rsid w:val="001C21F9"/>
    <w:rsid w:val="001F5C9C"/>
    <w:rsid w:val="00221489"/>
    <w:rsid w:val="002B03C4"/>
    <w:rsid w:val="002B68B9"/>
    <w:rsid w:val="002C0974"/>
    <w:rsid w:val="0031268A"/>
    <w:rsid w:val="003212B1"/>
    <w:rsid w:val="003307AD"/>
    <w:rsid w:val="003F3D4C"/>
    <w:rsid w:val="003F5C3F"/>
    <w:rsid w:val="0040122F"/>
    <w:rsid w:val="0042575E"/>
    <w:rsid w:val="004263DD"/>
    <w:rsid w:val="00440A8D"/>
    <w:rsid w:val="00445C90"/>
    <w:rsid w:val="004474DF"/>
    <w:rsid w:val="00455FF8"/>
    <w:rsid w:val="004577E8"/>
    <w:rsid w:val="00474598"/>
    <w:rsid w:val="00532FFC"/>
    <w:rsid w:val="005C6EDC"/>
    <w:rsid w:val="005D3BE9"/>
    <w:rsid w:val="005F5282"/>
    <w:rsid w:val="006117CF"/>
    <w:rsid w:val="00613D1E"/>
    <w:rsid w:val="00625A22"/>
    <w:rsid w:val="006362D8"/>
    <w:rsid w:val="006560C7"/>
    <w:rsid w:val="00665284"/>
    <w:rsid w:val="00694DF2"/>
    <w:rsid w:val="006B1DFC"/>
    <w:rsid w:val="00777F84"/>
    <w:rsid w:val="00794B9E"/>
    <w:rsid w:val="007C7E72"/>
    <w:rsid w:val="007E753F"/>
    <w:rsid w:val="008827BB"/>
    <w:rsid w:val="00892EED"/>
    <w:rsid w:val="008A5AB2"/>
    <w:rsid w:val="00907A04"/>
    <w:rsid w:val="00972C3F"/>
    <w:rsid w:val="009C25FA"/>
    <w:rsid w:val="009E1AA4"/>
    <w:rsid w:val="00A30CC2"/>
    <w:rsid w:val="00A51000"/>
    <w:rsid w:val="00A6223A"/>
    <w:rsid w:val="00A81C9E"/>
    <w:rsid w:val="00AC28B5"/>
    <w:rsid w:val="00AC633E"/>
    <w:rsid w:val="00AD3F0F"/>
    <w:rsid w:val="00AD5988"/>
    <w:rsid w:val="00B06E42"/>
    <w:rsid w:val="00B24CB6"/>
    <w:rsid w:val="00B464FE"/>
    <w:rsid w:val="00B533C8"/>
    <w:rsid w:val="00B6064A"/>
    <w:rsid w:val="00B73592"/>
    <w:rsid w:val="00B91B2E"/>
    <w:rsid w:val="00BA0D8C"/>
    <w:rsid w:val="00BC022C"/>
    <w:rsid w:val="00BC0285"/>
    <w:rsid w:val="00BD5C6C"/>
    <w:rsid w:val="00BD66AB"/>
    <w:rsid w:val="00BD7066"/>
    <w:rsid w:val="00C0716C"/>
    <w:rsid w:val="00C34EF6"/>
    <w:rsid w:val="00C73AA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A5FB7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C8F1F3-76D1-4F20-9B20-A29D60C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uiPriority w:val="99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1900-12-31T20:00:00Z</cp:lastPrinted>
  <dcterms:created xsi:type="dcterms:W3CDTF">2023-01-27T08:48:00Z</dcterms:created>
  <dcterms:modified xsi:type="dcterms:W3CDTF">2023-01-27T08:48:00Z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